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33"/>
        <w:gridCol w:w="6507"/>
      </w:tblGrid>
      <w:tr w:rsidR="00A96342" w:rsidRPr="00425EF3" w:rsidTr="00107C8B">
        <w:tc>
          <w:tcPr>
            <w:tcW w:w="3933" w:type="dxa"/>
            <w:tcBorders>
              <w:right w:val="nil"/>
            </w:tcBorders>
          </w:tcPr>
          <w:p w:rsidR="00A96342" w:rsidRPr="002F3743" w:rsidRDefault="00A96342" w:rsidP="00107C8B">
            <w:pPr>
              <w:spacing w:after="0"/>
              <w:jc w:val="center"/>
              <w:rPr>
                <w:rFonts w:eastAsia="Times New Roman"/>
                <w:bCs/>
                <w:iCs/>
                <w:color w:val="0000CC"/>
                <w:sz w:val="24"/>
                <w:szCs w:val="24"/>
              </w:rPr>
            </w:pPr>
            <w:r w:rsidRPr="002F3743">
              <w:rPr>
                <w:rFonts w:eastAsia="Times New Roman"/>
                <w:bCs/>
                <w:iCs/>
                <w:color w:val="0000CC"/>
                <w:sz w:val="24"/>
                <w:szCs w:val="24"/>
              </w:rPr>
              <w:t>UBND HUYỆN THANH MIỆN</w:t>
            </w:r>
          </w:p>
          <w:p w:rsidR="00A96342" w:rsidRPr="002F3743" w:rsidRDefault="00A96342" w:rsidP="00107C8B">
            <w:pPr>
              <w:spacing w:after="0"/>
              <w:jc w:val="both"/>
              <w:rPr>
                <w:rFonts w:eastAsia="Times New Roman"/>
                <w:b/>
                <w:bCs/>
                <w:iCs/>
                <w:color w:val="0000CC"/>
                <w:sz w:val="24"/>
                <w:szCs w:val="24"/>
              </w:rPr>
            </w:pPr>
            <w:r w:rsidRPr="002F3743">
              <w:rPr>
                <w:rFonts w:eastAsia="Times New Roman"/>
                <w:b/>
                <w:bCs/>
                <w:iCs/>
                <w:color w:val="0000CC"/>
                <w:sz w:val="24"/>
                <w:szCs w:val="24"/>
              </w:rPr>
              <w:t>TR</w:t>
            </w:r>
            <w:r w:rsidRPr="002F3743">
              <w:rPr>
                <w:rFonts w:eastAsia="Times New Roman"/>
                <w:b/>
                <w:bCs/>
                <w:iCs/>
                <w:color w:val="0000CC"/>
                <w:sz w:val="24"/>
                <w:szCs w:val="24"/>
              </w:rPr>
              <w:softHyphen/>
              <w:t>ƯỜNG TIỂU HỌC TÂN TRÀO</w:t>
            </w:r>
          </w:p>
          <w:p w:rsidR="00A96342" w:rsidRPr="002F3743" w:rsidRDefault="00A96342" w:rsidP="00107C8B">
            <w:pPr>
              <w:spacing w:after="0"/>
              <w:jc w:val="center"/>
              <w:rPr>
                <w:rFonts w:eastAsia="Times New Roman"/>
                <w:bCs/>
                <w:iCs/>
                <w:color w:val="0000CC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A96342" w:rsidRPr="002F3743" w:rsidRDefault="00A96342" w:rsidP="00107C8B">
            <w:pPr>
              <w:spacing w:after="0"/>
              <w:jc w:val="both"/>
              <w:rPr>
                <w:rFonts w:eastAsia="Times New Roman"/>
                <w:bCs/>
                <w:iCs/>
                <w:color w:val="0000CC"/>
                <w:sz w:val="26"/>
                <w:szCs w:val="28"/>
              </w:rPr>
            </w:pPr>
            <w:r w:rsidRPr="002F3743">
              <w:rPr>
                <w:rFonts w:eastAsia="Times New Roman"/>
                <w:bCs/>
                <w:iCs/>
                <w:color w:val="0000CC"/>
                <w:sz w:val="26"/>
                <w:szCs w:val="28"/>
              </w:rPr>
              <w:t>CỘNG HÒA XÃ HỘI CHỦ NGHĨA VIỆT NAM</w:t>
            </w:r>
          </w:p>
          <w:p w:rsidR="00A96342" w:rsidRPr="002F3743" w:rsidRDefault="00A96342" w:rsidP="00107C8B">
            <w:pPr>
              <w:spacing w:after="0"/>
              <w:jc w:val="center"/>
              <w:rPr>
                <w:rFonts w:eastAsia="Times New Roman"/>
                <w:bCs/>
                <w:iCs/>
                <w:color w:val="0000CC"/>
                <w:szCs w:val="28"/>
              </w:rPr>
            </w:pPr>
            <w:r w:rsidRPr="002F3743">
              <w:rPr>
                <w:rFonts w:eastAsia="Times New Roman"/>
                <w:bCs/>
                <w:iCs/>
                <w:color w:val="0000CC"/>
                <w:szCs w:val="28"/>
              </w:rPr>
              <w:t>Độc lập - Tự do - Hạnh phúc</w:t>
            </w:r>
          </w:p>
          <w:p w:rsidR="00A96342" w:rsidRPr="002F3743" w:rsidRDefault="00A96342" w:rsidP="00107C8B">
            <w:pPr>
              <w:spacing w:after="0"/>
              <w:jc w:val="right"/>
              <w:rPr>
                <w:rFonts w:eastAsia="Times New Roman"/>
                <w:bCs/>
                <w:iCs/>
                <w:color w:val="0000CC"/>
                <w:szCs w:val="28"/>
              </w:rPr>
            </w:pPr>
            <w:r w:rsidRPr="002F3743">
              <w:rPr>
                <w:rFonts w:eastAsia="Times New Roman"/>
                <w:bCs/>
                <w:iCs/>
                <w:color w:val="0000CC"/>
                <w:szCs w:val="28"/>
              </w:rPr>
              <w:pict>
                <v:line id="_x0000_s1026" style="position:absolute;left:0;text-align:left;z-index:251660288" from="70.35pt,.1pt" to="240.45pt,.1pt"/>
              </w:pict>
            </w:r>
          </w:p>
        </w:tc>
      </w:tr>
    </w:tbl>
    <w:p w:rsidR="00A96342" w:rsidRPr="008A2675" w:rsidRDefault="00A96342" w:rsidP="00A96342">
      <w:pPr>
        <w:jc w:val="center"/>
        <w:rPr>
          <w:b/>
          <w:bCs/>
          <w:lang w:val="nl-NL"/>
        </w:rPr>
      </w:pPr>
    </w:p>
    <w:p w:rsidR="00A96342" w:rsidRPr="002F3743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 w:rsidRPr="002F3743">
        <w:rPr>
          <w:rFonts w:eastAsia="Times New Roman"/>
          <w:b/>
          <w:bCs/>
          <w:i/>
          <w:iCs/>
          <w:color w:val="0000CC"/>
          <w:szCs w:val="28"/>
        </w:rPr>
        <w:t>NỘI DUNG BÁO CÁO BỒI DƯỠNG THƯỜNG XUYÊN</w:t>
      </w:r>
    </w:p>
    <w:p w:rsidR="00A96342" w:rsidRPr="002F3743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 w:rsidRPr="002F3743">
        <w:rPr>
          <w:rFonts w:eastAsia="Times New Roman"/>
          <w:b/>
          <w:bCs/>
          <w:i/>
          <w:iCs/>
          <w:color w:val="0000CC"/>
          <w:szCs w:val="28"/>
        </w:rPr>
        <w:t>SỐ TIẾT: 0</w:t>
      </w:r>
      <w:r>
        <w:rPr>
          <w:rFonts w:eastAsia="Times New Roman"/>
          <w:b/>
          <w:bCs/>
          <w:i/>
          <w:iCs/>
          <w:color w:val="0000CC"/>
          <w:szCs w:val="28"/>
        </w:rPr>
        <w:t>4</w:t>
      </w:r>
    </w:p>
    <w:p w:rsidR="00A96342" w:rsidRPr="002F3743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>
        <w:rPr>
          <w:rFonts w:eastAsia="Times New Roman"/>
          <w:b/>
          <w:bCs/>
          <w:i/>
          <w:iCs/>
          <w:color w:val="0000CC"/>
          <w:szCs w:val="28"/>
        </w:rPr>
        <w:t>THỜI GIAN: NGÀY 30</w:t>
      </w:r>
      <w:r w:rsidRPr="002F3743">
        <w:rPr>
          <w:rFonts w:eastAsia="Times New Roman"/>
          <w:b/>
          <w:bCs/>
          <w:i/>
          <w:iCs/>
          <w:color w:val="0000CC"/>
          <w:szCs w:val="28"/>
        </w:rPr>
        <w:t xml:space="preserve"> THÁ</w:t>
      </w:r>
      <w:r>
        <w:rPr>
          <w:rFonts w:eastAsia="Times New Roman"/>
          <w:b/>
          <w:bCs/>
          <w:i/>
          <w:iCs/>
          <w:color w:val="0000CC"/>
          <w:szCs w:val="28"/>
        </w:rPr>
        <w:t>NG 11 NĂM 2019</w:t>
      </w:r>
    </w:p>
    <w:p w:rsidR="00A96342" w:rsidRPr="002F3743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 w:rsidRPr="002F3743">
        <w:rPr>
          <w:rFonts w:eastAsia="Times New Roman"/>
          <w:b/>
          <w:bCs/>
          <w:i/>
          <w:iCs/>
          <w:color w:val="0000CC"/>
          <w:szCs w:val="28"/>
        </w:rPr>
        <w:t xml:space="preserve">NGƯỜI TRIỂN KHAI: </w:t>
      </w:r>
      <w:r>
        <w:rPr>
          <w:rFonts w:eastAsia="Times New Roman"/>
          <w:b/>
          <w:bCs/>
          <w:i/>
          <w:iCs/>
          <w:color w:val="0000CC"/>
          <w:szCs w:val="28"/>
        </w:rPr>
        <w:t>VŨ VĂN DANH</w:t>
      </w:r>
    </w:p>
    <w:p w:rsidR="00A96342" w:rsidRPr="002F3743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>
        <w:rPr>
          <w:rFonts w:eastAsia="Times New Roman"/>
          <w:b/>
          <w:bCs/>
          <w:i/>
          <w:iCs/>
          <w:color w:val="0000CC"/>
          <w:szCs w:val="28"/>
        </w:rPr>
        <w:t>Chức vụ: Phó Hiệu trưởng</w:t>
      </w:r>
    </w:p>
    <w:p w:rsidR="00A96342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</w:p>
    <w:p w:rsidR="00A96342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>
        <w:rPr>
          <w:rFonts w:eastAsia="Times New Roman"/>
          <w:b/>
          <w:bCs/>
          <w:i/>
          <w:iCs/>
          <w:color w:val="0000CC"/>
          <w:szCs w:val="28"/>
        </w:rPr>
        <w:t>GIÁO DỤC AN TOÀN GIAO THÔNG CHO NỤ CƯỜI TRẺ THƠ</w:t>
      </w:r>
    </w:p>
    <w:p w:rsidR="00A96342" w:rsidRPr="00F402DE" w:rsidRDefault="00A96342" w:rsidP="00A96342">
      <w:pPr>
        <w:spacing w:after="0"/>
        <w:jc w:val="center"/>
        <w:rPr>
          <w:rFonts w:eastAsia="Times New Roman"/>
          <w:b/>
          <w:bCs/>
          <w:i/>
          <w:iCs/>
          <w:color w:val="0000CC"/>
          <w:szCs w:val="28"/>
        </w:rPr>
      </w:pPr>
      <w:r w:rsidRPr="00F402DE">
        <w:rPr>
          <w:rFonts w:eastAsia="Times New Roman"/>
          <w:b/>
          <w:bCs/>
          <w:i/>
          <w:iCs/>
          <w:color w:val="0000CC"/>
          <w:szCs w:val="28"/>
        </w:rPr>
        <w:t>Ở TRƯỜNG TIỂU HỌC</w:t>
      </w:r>
    </w:p>
    <w:p w:rsidR="00A96342" w:rsidRDefault="00A96342" w:rsidP="00772C36">
      <w:pPr>
        <w:rPr>
          <w:bCs/>
          <w:szCs w:val="28"/>
        </w:rPr>
      </w:pPr>
    </w:p>
    <w:p w:rsidR="00772C36" w:rsidRPr="00A96342" w:rsidRDefault="00772C36" w:rsidP="00772C36">
      <w:pPr>
        <w:rPr>
          <w:b/>
          <w:szCs w:val="28"/>
        </w:rPr>
      </w:pPr>
      <w:r w:rsidRPr="00A96342">
        <w:rPr>
          <w:b/>
          <w:bCs/>
          <w:szCs w:val="28"/>
        </w:rPr>
        <w:t xml:space="preserve">1. Mục đích 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>Nâng cao ý thức an toàn giao thông và kỹ năng tham giao giao thông an toàn cho học sinh cấp tiểu học</w:t>
      </w:r>
      <w:r w:rsidRPr="009F49A3">
        <w:rPr>
          <w:szCs w:val="28"/>
        </w:rPr>
        <w:t xml:space="preserve"> </w:t>
      </w:r>
    </w:p>
    <w:p w:rsidR="00772C36" w:rsidRPr="00A96342" w:rsidRDefault="00772C36" w:rsidP="00772C36">
      <w:pPr>
        <w:rPr>
          <w:b/>
          <w:szCs w:val="28"/>
        </w:rPr>
      </w:pPr>
      <w:r w:rsidRPr="00A96342">
        <w:rPr>
          <w:b/>
          <w:bCs/>
          <w:szCs w:val="28"/>
        </w:rPr>
        <w:t xml:space="preserve">2. Mục tiêu 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 xml:space="preserve">Sau khi được học chương trình “ATGT cho nụ cười trẻ   thơ”, học sinh có đủ hiểu biết và kỹ năng tham gia giao thông an toàn </w:t>
      </w:r>
    </w:p>
    <w:p w:rsidR="00772C36" w:rsidRPr="00A96342" w:rsidRDefault="00772C36" w:rsidP="00772C36">
      <w:pPr>
        <w:rPr>
          <w:b/>
          <w:szCs w:val="28"/>
        </w:rPr>
      </w:pPr>
      <w:r w:rsidRPr="00A96342">
        <w:rPr>
          <w:b/>
          <w:bCs/>
          <w:szCs w:val="28"/>
        </w:rPr>
        <w:t xml:space="preserve">3. Đối tượng 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ab/>
        <w:t>Học sinh Tiểu học từ lớp 1-5</w:t>
      </w:r>
      <w:r w:rsidRPr="009F49A3">
        <w:rPr>
          <w:szCs w:val="28"/>
        </w:rPr>
        <w:t xml:space="preserve"> </w:t>
      </w:r>
    </w:p>
    <w:p w:rsidR="00772C36" w:rsidRPr="00A96342" w:rsidRDefault="00772C36" w:rsidP="00772C36">
      <w:pPr>
        <w:rPr>
          <w:b/>
          <w:szCs w:val="28"/>
        </w:rPr>
      </w:pPr>
      <w:r w:rsidRPr="00A96342">
        <w:rPr>
          <w:b/>
          <w:bCs/>
          <w:szCs w:val="28"/>
        </w:rPr>
        <w:t>4. Phạm vi</w:t>
      </w:r>
    </w:p>
    <w:p w:rsidR="00000000" w:rsidRPr="009F49A3" w:rsidRDefault="00A96342" w:rsidP="00772C36">
      <w:pPr>
        <w:numPr>
          <w:ilvl w:val="0"/>
          <w:numId w:val="1"/>
        </w:numPr>
        <w:rPr>
          <w:szCs w:val="28"/>
        </w:rPr>
      </w:pPr>
      <w:r w:rsidRPr="009F49A3">
        <w:rPr>
          <w:bCs/>
          <w:szCs w:val="28"/>
        </w:rPr>
        <w:t>Năm h</w:t>
      </w:r>
      <w:r w:rsidRPr="009F49A3">
        <w:rPr>
          <w:bCs/>
          <w:szCs w:val="28"/>
        </w:rPr>
        <w:t>ọ</w:t>
      </w:r>
      <w:r w:rsidRPr="009F49A3">
        <w:rPr>
          <w:bCs/>
          <w:szCs w:val="28"/>
        </w:rPr>
        <w:t>c 2019-2020: Tri</w:t>
      </w:r>
      <w:r w:rsidRPr="009F49A3">
        <w:rPr>
          <w:bCs/>
          <w:szCs w:val="28"/>
        </w:rPr>
        <w:t>ể</w:t>
      </w:r>
      <w:r w:rsidRPr="009F49A3">
        <w:rPr>
          <w:bCs/>
          <w:szCs w:val="28"/>
        </w:rPr>
        <w:t xml:space="preserve">n khai </w:t>
      </w:r>
      <w:r w:rsidRPr="009F49A3">
        <w:rPr>
          <w:bCs/>
          <w:szCs w:val="28"/>
        </w:rPr>
        <w:t>t</w:t>
      </w:r>
      <w:r w:rsidRPr="009F49A3">
        <w:rPr>
          <w:bCs/>
          <w:szCs w:val="28"/>
        </w:rPr>
        <w:t>ạ</w:t>
      </w:r>
      <w:r w:rsidRPr="009F49A3">
        <w:rPr>
          <w:bCs/>
          <w:szCs w:val="28"/>
        </w:rPr>
        <w:t>i 41 t</w:t>
      </w:r>
      <w:r w:rsidRPr="009F49A3">
        <w:rPr>
          <w:bCs/>
          <w:szCs w:val="28"/>
        </w:rPr>
        <w:t>ỉ</w:t>
      </w:r>
      <w:r w:rsidRPr="009F49A3">
        <w:rPr>
          <w:bCs/>
          <w:szCs w:val="28"/>
        </w:rPr>
        <w:t>nh/thành ph</w:t>
      </w:r>
      <w:r w:rsidRPr="009F49A3">
        <w:rPr>
          <w:bCs/>
          <w:szCs w:val="28"/>
        </w:rPr>
        <w:t>ố</w:t>
      </w:r>
      <w:r w:rsidRPr="009F49A3">
        <w:rPr>
          <w:bCs/>
          <w:szCs w:val="28"/>
        </w:rPr>
        <w:t xml:space="preserve"> </w:t>
      </w:r>
      <w:r w:rsidRPr="009F49A3">
        <w:rPr>
          <w:bCs/>
          <w:szCs w:val="28"/>
        </w:rPr>
        <w:t>(h</w:t>
      </w:r>
      <w:r w:rsidRPr="009F49A3">
        <w:rPr>
          <w:bCs/>
          <w:szCs w:val="28"/>
        </w:rPr>
        <w:t>ọ</w:t>
      </w:r>
      <w:r w:rsidRPr="009F49A3">
        <w:rPr>
          <w:bCs/>
          <w:szCs w:val="28"/>
        </w:rPr>
        <w:t>c sinh l</w:t>
      </w:r>
      <w:r w:rsidRPr="009F49A3">
        <w:rPr>
          <w:bCs/>
          <w:szCs w:val="28"/>
        </w:rPr>
        <w:t>ớ</w:t>
      </w:r>
      <w:r w:rsidRPr="009F49A3">
        <w:rPr>
          <w:bCs/>
          <w:szCs w:val="28"/>
        </w:rPr>
        <w:t>p 1-5)</w:t>
      </w:r>
      <w:r w:rsidRPr="009F49A3">
        <w:rPr>
          <w:szCs w:val="28"/>
        </w:rPr>
        <w:t xml:space="preserve"> </w:t>
      </w:r>
    </w:p>
    <w:p w:rsidR="00000000" w:rsidRPr="009F49A3" w:rsidRDefault="00A96342" w:rsidP="00772C36">
      <w:pPr>
        <w:ind w:left="360"/>
        <w:rPr>
          <w:szCs w:val="28"/>
        </w:rPr>
      </w:pPr>
      <w:r w:rsidRPr="009F49A3">
        <w:rPr>
          <w:bCs/>
          <w:szCs w:val="28"/>
          <w:lang w:val="vi-VN"/>
        </w:rPr>
        <w:t>Ki</w:t>
      </w:r>
      <w:r w:rsidRPr="009F49A3">
        <w:rPr>
          <w:bCs/>
          <w:szCs w:val="28"/>
          <w:lang w:val="vi-VN"/>
        </w:rPr>
        <w:t>ế</w:t>
      </w:r>
      <w:r w:rsidRPr="009F49A3">
        <w:rPr>
          <w:bCs/>
          <w:szCs w:val="28"/>
          <w:lang w:val="vi-VN"/>
        </w:rPr>
        <w:t>n th</w:t>
      </w:r>
      <w:r w:rsidRPr="009F49A3">
        <w:rPr>
          <w:bCs/>
          <w:szCs w:val="28"/>
          <w:lang w:val="vi-VN"/>
        </w:rPr>
        <w:t>ứ</w:t>
      </w:r>
      <w:r w:rsidRPr="009F49A3">
        <w:rPr>
          <w:bCs/>
          <w:szCs w:val="28"/>
          <w:lang w:val="vi-VN"/>
        </w:rPr>
        <w:t>c h</w:t>
      </w:r>
      <w:r w:rsidRPr="009F49A3">
        <w:rPr>
          <w:bCs/>
          <w:szCs w:val="28"/>
          <w:lang w:val="vi-VN"/>
        </w:rPr>
        <w:t>ọ</w:t>
      </w:r>
      <w:r w:rsidRPr="009F49A3">
        <w:rPr>
          <w:bCs/>
          <w:szCs w:val="28"/>
          <w:lang w:val="vi-VN"/>
        </w:rPr>
        <w:t>c sinh c</w:t>
      </w:r>
      <w:r w:rsidRPr="009F49A3">
        <w:rPr>
          <w:bCs/>
          <w:szCs w:val="28"/>
          <w:lang w:val="vi-VN"/>
        </w:rPr>
        <w:t>ầ</w:t>
      </w:r>
      <w:r w:rsidRPr="009F49A3">
        <w:rPr>
          <w:bCs/>
          <w:szCs w:val="28"/>
          <w:lang w:val="vi-VN"/>
        </w:rPr>
        <w:t>n n</w:t>
      </w:r>
      <w:r w:rsidRPr="009F49A3">
        <w:rPr>
          <w:bCs/>
          <w:szCs w:val="28"/>
          <w:lang w:val="vi-VN"/>
        </w:rPr>
        <w:t>ắ</w:t>
      </w:r>
      <w:r w:rsidRPr="009F49A3">
        <w:rPr>
          <w:bCs/>
          <w:szCs w:val="28"/>
          <w:lang w:val="vi-VN"/>
        </w:rPr>
        <w:t>m đư</w:t>
      </w:r>
      <w:r w:rsidRPr="009F49A3">
        <w:rPr>
          <w:bCs/>
          <w:szCs w:val="28"/>
          <w:lang w:val="vi-VN"/>
        </w:rPr>
        <w:t>ợ</w:t>
      </w:r>
      <w:r w:rsidRPr="009F49A3">
        <w:rPr>
          <w:bCs/>
          <w:szCs w:val="28"/>
          <w:lang w:val="vi-VN"/>
        </w:rPr>
        <w:t>c qua t</w:t>
      </w:r>
      <w:r w:rsidRPr="009F49A3">
        <w:rPr>
          <w:bCs/>
          <w:szCs w:val="28"/>
          <w:lang w:val="vi-VN"/>
        </w:rPr>
        <w:t>ừ</w:t>
      </w:r>
      <w:r w:rsidRPr="009F49A3">
        <w:rPr>
          <w:bCs/>
          <w:szCs w:val="28"/>
          <w:lang w:val="vi-VN"/>
        </w:rPr>
        <w:t xml:space="preserve">ng bài </w:t>
      </w:r>
      <w:r w:rsidRPr="009F49A3">
        <w:rPr>
          <w:bCs/>
          <w:szCs w:val="28"/>
        </w:rPr>
        <w:t>h</w:t>
      </w:r>
      <w:r w:rsidRPr="009F49A3">
        <w:rPr>
          <w:bCs/>
          <w:szCs w:val="28"/>
        </w:rPr>
        <w:t>ọ</w:t>
      </w:r>
      <w:r w:rsidRPr="009F49A3">
        <w:rPr>
          <w:bCs/>
          <w:szCs w:val="28"/>
        </w:rPr>
        <w:t>c</w:t>
      </w:r>
      <w:r w:rsidRPr="009F49A3">
        <w:rPr>
          <w:bCs/>
          <w:szCs w:val="28"/>
          <w:lang w:val="vi-VN"/>
        </w:rPr>
        <w:t xml:space="preserve"> </w:t>
      </w:r>
      <w:r w:rsidR="00772C36" w:rsidRPr="009F49A3">
        <w:rPr>
          <w:bCs/>
          <w:szCs w:val="28"/>
        </w:rPr>
        <w:t xml:space="preserve"> (12 BÀI)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733"/>
        <w:gridCol w:w="2105"/>
        <w:gridCol w:w="6945"/>
      </w:tblGrid>
      <w:tr w:rsidR="00772C36" w:rsidRPr="00772C36" w:rsidTr="009F49A3">
        <w:trPr>
          <w:trHeight w:val="705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C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9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bCs/>
                <w:color w:val="000000"/>
                <w:kern w:val="24"/>
                <w:szCs w:val="28"/>
              </w:rPr>
              <w:t xml:space="preserve">Bài </w:t>
            </w:r>
          </w:p>
        </w:tc>
        <w:tc>
          <w:tcPr>
            <w:tcW w:w="2105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C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9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bCs/>
                <w:color w:val="000000"/>
                <w:kern w:val="24"/>
                <w:szCs w:val="28"/>
              </w:rPr>
              <w:t xml:space="preserve">Tiêu đề </w:t>
            </w:r>
          </w:p>
        </w:tc>
        <w:tc>
          <w:tcPr>
            <w:tcW w:w="6945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C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9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bCs/>
                <w:color w:val="000000"/>
                <w:kern w:val="24"/>
                <w:szCs w:val="28"/>
              </w:rPr>
              <w:t>Mong muốn đối với học sinh</w:t>
            </w:r>
          </w:p>
        </w:tc>
      </w:tr>
      <w:tr w:rsidR="00772C36" w:rsidRPr="00772C36" w:rsidTr="009F49A3">
        <w:trPr>
          <w:trHeight w:val="1162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1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Đi bộ an toàn 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7"/>
              </w:numPr>
              <w:spacing w:after="0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Biết cách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tự đi bộ một mình an toàn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</w:t>
            </w:r>
          </w:p>
          <w:p w:rsidR="00772C36" w:rsidRPr="00772C36" w:rsidRDefault="00772C36" w:rsidP="00772C36">
            <w:pPr>
              <w:numPr>
                <w:ilvl w:val="0"/>
                <w:numId w:val="7"/>
              </w:numPr>
              <w:spacing w:after="0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thức được những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nguy hiểm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có thể xảy ra khi đi bộ </w:t>
            </w:r>
          </w:p>
        </w:tc>
      </w:tr>
      <w:tr w:rsidR="00772C36" w:rsidRPr="00772C36" w:rsidTr="009F49A3">
        <w:trPr>
          <w:trHeight w:val="1612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2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Đi bộ qua đường an toàn 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8"/>
              </w:numPr>
              <w:spacing w:after="0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Biết cách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đi bộ qua đường an toàn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</w:t>
            </w:r>
          </w:p>
          <w:p w:rsidR="00772C36" w:rsidRPr="00772C36" w:rsidRDefault="00772C36" w:rsidP="00772C36">
            <w:pPr>
              <w:numPr>
                <w:ilvl w:val="0"/>
                <w:numId w:val="8"/>
              </w:numPr>
              <w:spacing w:after="0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thức được sự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nguy hiểm của những hành vi không an toàn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khi qua đường </w:t>
            </w:r>
          </w:p>
        </w:tc>
      </w:tr>
      <w:tr w:rsidR="00772C36" w:rsidRPr="00772C36" w:rsidTr="009F49A3">
        <w:trPr>
          <w:trHeight w:val="1072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3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Đi bộ qua đường an toàn tại nơi đường 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lastRenderedPageBreak/>
              <w:t xml:space="preserve">giao nhau 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lastRenderedPageBreak/>
              <w:t xml:space="preserve">Nắm được các bước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đi bộ qua đường an toàn tại nơi đường giao nhau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có tín hiệu đèn hoặc không có tín hiệu đèn </w:t>
            </w:r>
          </w:p>
        </w:tc>
      </w:tr>
      <w:tr w:rsidR="00772C36" w:rsidRPr="00772C36" w:rsidTr="009F49A3">
        <w:trPr>
          <w:trHeight w:val="1612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lastRenderedPageBreak/>
              <w:t>4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Nguy hiểm khi vui chơi ở những nơi không an toàn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9"/>
              </w:numPr>
              <w:spacing w:after="0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biết được những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nơi an toàn cho các em vui chơi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</w:t>
            </w:r>
          </w:p>
          <w:p w:rsidR="00772C36" w:rsidRPr="00772C36" w:rsidRDefault="00772C36" w:rsidP="00772C36">
            <w:pPr>
              <w:numPr>
                <w:ilvl w:val="0"/>
                <w:numId w:val="9"/>
              </w:numPr>
              <w:spacing w:after="0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biết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nguy hiểm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có thể xảy ra khi vui chơi ở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 xml:space="preserve">những nơi không an toàn </w:t>
            </w:r>
          </w:p>
        </w:tc>
      </w:tr>
      <w:tr w:rsidR="00772C36" w:rsidRPr="00772C36" w:rsidTr="009F49A3">
        <w:trPr>
          <w:trHeight w:val="1207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5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Nhớ đội mũ bảo hiểm nhé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Nhận biết được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tầm quan trọng của việc đội mũ bảo hiểm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&amp; biết đội mũ bảo hiểm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 xml:space="preserve">đúng quy cách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6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Ngồi an toàn trên xe máy, xe đạp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10"/>
              </w:numPr>
              <w:spacing w:after="0" w:line="276" w:lineRule="auto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Biết cách </w:t>
            </w:r>
            <w:r w:rsidRPr="00772C36">
              <w:rPr>
                <w:rFonts w:eastAsia="Times New Roman" w:cs="Times New Roman"/>
                <w:color w:val="0000FF"/>
                <w:kern w:val="24"/>
                <w:szCs w:val="28"/>
              </w:rPr>
              <w:t>ngồi an toàn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trên xe máy, xe đạp           </w:t>
            </w:r>
          </w:p>
          <w:p w:rsidR="00772C36" w:rsidRPr="00772C36" w:rsidRDefault="00772C36" w:rsidP="00772C36">
            <w:pPr>
              <w:numPr>
                <w:ilvl w:val="0"/>
                <w:numId w:val="10"/>
              </w:numPr>
              <w:spacing w:after="0" w:line="276" w:lineRule="auto"/>
              <w:contextualSpacing/>
              <w:textAlignment w:val="baseline"/>
              <w:rPr>
                <w:rFonts w:eastAsia="Times New Roman" w:cs="Times New Roman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</w:t>
            </w:r>
            <w:r w:rsidRPr="00772C36">
              <w:rPr>
                <w:rFonts w:eastAsia="Times New Roman" w:cs="Times New Roman"/>
                <w:color w:val="000000"/>
                <w:spacing w:val="-4"/>
                <w:kern w:val="24"/>
                <w:szCs w:val="28"/>
              </w:rPr>
              <w:t xml:space="preserve">Nhận biết </w:t>
            </w:r>
            <w:r w:rsidRPr="00772C36">
              <w:rPr>
                <w:rFonts w:eastAsia="Times New Roman" w:cs="Times New Roman"/>
                <w:color w:val="0000FF"/>
                <w:spacing w:val="-4"/>
                <w:kern w:val="24"/>
                <w:szCs w:val="28"/>
              </w:rPr>
              <w:t>sự nguy hiểm</w:t>
            </w:r>
            <w:r w:rsidRPr="00772C36">
              <w:rPr>
                <w:rFonts w:eastAsia="Times New Roman" w:cs="Times New Roman"/>
                <w:color w:val="000000"/>
                <w:spacing w:val="-4"/>
                <w:kern w:val="24"/>
                <w:szCs w:val="28"/>
              </w:rPr>
              <w:t xml:space="preserve"> của những tư thế ngồi không an toàn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7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Ngồi an toàn trong xe ô tô &amp; trên các phương tiện giao thông đường thủy 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biết được những việc nên làm khi ngồi trong xe ô tô &amp; trên các PTGT đường thủy </w:t>
            </w:r>
          </w:p>
          <w:p w:rsidR="00772C36" w:rsidRPr="00772C36" w:rsidRDefault="00772C36" w:rsidP="00772C36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thức được sự nguy hiểm của những hành vi không an toàn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8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Biển báo hiệu đường bộ 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biết được tầm quan trọng của việc tuân thủ biển báo giao thông và ý nghĩa của các nhóm biển báo hiệu đường bộ.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9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Em thích đi xe đạp an toàn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13"/>
              </w:numPr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biết tầm quan trọng của việc kiểm tra xe trước khi đi, cách đi xe an toàn  </w:t>
            </w:r>
          </w:p>
          <w:p w:rsidR="00772C36" w:rsidRPr="00772C36" w:rsidRDefault="00772C36" w:rsidP="00772C36">
            <w:pPr>
              <w:numPr>
                <w:ilvl w:val="0"/>
                <w:numId w:val="13"/>
              </w:numPr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Nhận thức sự nguy hiểm của những hành vi không </w:t>
            </w: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br/>
              <w:t xml:space="preserve">an toàn khi đi xe đạp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10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Điều khiển xe đạp chuyển hướng an toàn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Ý thức được những nguy hiểm khi điều khiển xe đạp chuyển hướng </w:t>
            </w:r>
          </w:p>
          <w:p w:rsidR="00772C36" w:rsidRPr="00772C36" w:rsidRDefault="00772C36" w:rsidP="00772C36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 Nắm được các bước chuyển hướng an toàn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lastRenderedPageBreak/>
              <w:t>11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Phòng tránh va chạm khi tầm nhìn bị hạn chế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tabs>
                <w:tab w:val="num" w:pos="720"/>
              </w:tabs>
              <w:spacing w:after="0" w:line="276" w:lineRule="auto"/>
              <w:ind w:left="720" w:hanging="360"/>
              <w:contextualSpacing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Nhận biết được sự nguy hiểm và biết cách phòng tránh va chạm khi bị hạn chế tầm nhìn </w:t>
            </w:r>
          </w:p>
        </w:tc>
      </w:tr>
      <w:tr w:rsidR="00772C36" w:rsidRPr="00772C36" w:rsidTr="009F49A3">
        <w:trPr>
          <w:trHeight w:val="1816"/>
        </w:trPr>
        <w:tc>
          <w:tcPr>
            <w:tcW w:w="73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/>
              <w:jc w:val="center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12</w:t>
            </w:r>
          </w:p>
        </w:tc>
        <w:tc>
          <w:tcPr>
            <w:tcW w:w="21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spacing w:before="86" w:after="0" w:line="276" w:lineRule="auto"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>Dự đoán để tránh các tình huống nguy hiểm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2C36" w:rsidRPr="00772C36" w:rsidRDefault="00772C36" w:rsidP="00772C36">
            <w:pPr>
              <w:tabs>
                <w:tab w:val="num" w:pos="720"/>
              </w:tabs>
              <w:spacing w:after="0" w:line="276" w:lineRule="auto"/>
              <w:ind w:left="720" w:hanging="360"/>
              <w:contextualSpacing/>
              <w:textAlignment w:val="baseline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772C36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Học cách phỏng đoán những nguy hiểm có thể xảy ra &amp; tạo thói quen để phòng tránh </w:t>
            </w:r>
          </w:p>
        </w:tc>
      </w:tr>
    </w:tbl>
    <w:p w:rsidR="00772C36" w:rsidRPr="009F49A3" w:rsidRDefault="00772C36">
      <w:pPr>
        <w:rPr>
          <w:szCs w:val="28"/>
        </w:rPr>
      </w:pPr>
    </w:p>
    <w:p w:rsidR="00772C36" w:rsidRPr="00A96342" w:rsidRDefault="00A96342" w:rsidP="00772C36">
      <w:pPr>
        <w:rPr>
          <w:b/>
          <w:szCs w:val="28"/>
        </w:rPr>
      </w:pPr>
      <w:r w:rsidRPr="00A96342">
        <w:rPr>
          <w:b/>
          <w:bCs/>
          <w:szCs w:val="28"/>
        </w:rPr>
        <w:t>5.</w:t>
      </w:r>
      <w:r w:rsidR="00772C36" w:rsidRPr="00A96342">
        <w:rPr>
          <w:b/>
          <w:bCs/>
          <w:szCs w:val="28"/>
        </w:rPr>
        <w:t xml:space="preserve">  Ph</w:t>
      </w:r>
      <w:r w:rsidR="00772C36" w:rsidRPr="00A96342">
        <w:rPr>
          <w:b/>
          <w:bCs/>
          <w:szCs w:val="28"/>
          <w:lang w:val="vi-VN"/>
        </w:rPr>
        <w:t>ư</w:t>
      </w:r>
      <w:r w:rsidR="00772C36" w:rsidRPr="00A96342">
        <w:rPr>
          <w:b/>
          <w:bCs/>
          <w:szCs w:val="28"/>
        </w:rPr>
        <w:t>ơng pháp, hình thức tổ chức dạy học</w:t>
      </w:r>
      <w:r w:rsidR="00772C36" w:rsidRPr="00A96342">
        <w:rPr>
          <w:b/>
          <w:bCs/>
          <w:szCs w:val="28"/>
          <w:lang w:val="vi-VN"/>
        </w:rPr>
        <w:t xml:space="preserve"> 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>* Khai thác tối đa tranh tình huống giao thông ở mặt trước mỗi bài.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>* Tăng cường tính tự chủ của học sinh qua việc đặt câu hỏi cho các em trả lời.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>* Tăng cường hoạt động nhóm, hoạt động thực hành.</w:t>
      </w:r>
    </w:p>
    <w:p w:rsidR="00772C36" w:rsidRPr="009F49A3" w:rsidRDefault="00772C36" w:rsidP="00772C36">
      <w:pPr>
        <w:rPr>
          <w:szCs w:val="28"/>
        </w:rPr>
      </w:pPr>
      <w:r w:rsidRPr="009F49A3">
        <w:rPr>
          <w:bCs/>
          <w:szCs w:val="28"/>
        </w:rPr>
        <w:t>* Sáng tạo các trò chơi ATGT.</w:t>
      </w:r>
    </w:p>
    <w:p w:rsidR="00772C36" w:rsidRDefault="00772C36" w:rsidP="00772C36">
      <w:pPr>
        <w:rPr>
          <w:bCs/>
          <w:szCs w:val="28"/>
        </w:rPr>
      </w:pPr>
      <w:r w:rsidRPr="009F49A3">
        <w:rPr>
          <w:bCs/>
          <w:szCs w:val="28"/>
        </w:rPr>
        <w:t>* Tổ chức dạy học trong và ngoài lớp, gắn kết với tình hình giao thông tại địa phương.</w:t>
      </w:r>
    </w:p>
    <w:p w:rsidR="00A96342" w:rsidRPr="00A96342" w:rsidRDefault="00A96342" w:rsidP="00772C36">
      <w:pPr>
        <w:rPr>
          <w:b/>
          <w:szCs w:val="28"/>
        </w:rPr>
      </w:pPr>
      <w:r w:rsidRPr="00A96342">
        <w:rPr>
          <w:b/>
          <w:bCs/>
          <w:szCs w:val="28"/>
        </w:rPr>
        <w:t>6. Giáo án minh họa</w:t>
      </w:r>
      <w:r>
        <w:rPr>
          <w:b/>
          <w:bCs/>
          <w:szCs w:val="28"/>
        </w:rPr>
        <w:t xml:space="preserve"> </w:t>
      </w:r>
      <w:r w:rsidRPr="00A96342">
        <w:rPr>
          <w:bCs/>
          <w:i/>
          <w:szCs w:val="28"/>
        </w:rPr>
        <w:t>(có bản kèm theo)</w:t>
      </w:r>
    </w:p>
    <w:p w:rsidR="00772C36" w:rsidRPr="009F49A3" w:rsidRDefault="00772C36">
      <w:pPr>
        <w:rPr>
          <w:szCs w:val="28"/>
        </w:rPr>
      </w:pPr>
    </w:p>
    <w:sectPr w:rsidR="00772C36" w:rsidRPr="009F49A3" w:rsidSect="009F49A3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665"/>
    <w:multiLevelType w:val="hybridMultilevel"/>
    <w:tmpl w:val="9D5437A6"/>
    <w:lvl w:ilvl="0" w:tplc="4FA4B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8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6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0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0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0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D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06D63"/>
    <w:multiLevelType w:val="hybridMultilevel"/>
    <w:tmpl w:val="7F820648"/>
    <w:lvl w:ilvl="0" w:tplc="6F325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2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60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0A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0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A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D07BB"/>
    <w:multiLevelType w:val="hybridMultilevel"/>
    <w:tmpl w:val="7DD6189C"/>
    <w:lvl w:ilvl="0" w:tplc="6BDE9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0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F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1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9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1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4F3FD6"/>
    <w:multiLevelType w:val="hybridMultilevel"/>
    <w:tmpl w:val="626EACB0"/>
    <w:lvl w:ilvl="0" w:tplc="6DF6F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23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0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0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B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E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F34873"/>
    <w:multiLevelType w:val="hybridMultilevel"/>
    <w:tmpl w:val="F1249344"/>
    <w:lvl w:ilvl="0" w:tplc="29CCF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CBC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C7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F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20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41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E4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C0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2A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BB4EC6"/>
    <w:multiLevelType w:val="hybridMultilevel"/>
    <w:tmpl w:val="6EF633A2"/>
    <w:lvl w:ilvl="0" w:tplc="5198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C2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4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44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E1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4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E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1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FD10D9"/>
    <w:multiLevelType w:val="hybridMultilevel"/>
    <w:tmpl w:val="354AC2CA"/>
    <w:lvl w:ilvl="0" w:tplc="3518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AE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6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9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4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A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6F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6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607F31"/>
    <w:multiLevelType w:val="hybridMultilevel"/>
    <w:tmpl w:val="9E70BE2E"/>
    <w:lvl w:ilvl="0" w:tplc="817E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6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0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EB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2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5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C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C50690"/>
    <w:multiLevelType w:val="hybridMultilevel"/>
    <w:tmpl w:val="E7089C56"/>
    <w:lvl w:ilvl="0" w:tplc="1164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47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6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8D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C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2B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E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4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277D9B"/>
    <w:multiLevelType w:val="hybridMultilevel"/>
    <w:tmpl w:val="12828B80"/>
    <w:lvl w:ilvl="0" w:tplc="0DE8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AA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E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4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C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8D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6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2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7F6584"/>
    <w:multiLevelType w:val="hybridMultilevel"/>
    <w:tmpl w:val="9C7CB666"/>
    <w:lvl w:ilvl="0" w:tplc="1FA2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C5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0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E6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8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2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4545E0"/>
    <w:multiLevelType w:val="hybridMultilevel"/>
    <w:tmpl w:val="CEDED282"/>
    <w:lvl w:ilvl="0" w:tplc="6224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0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2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EA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4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320950"/>
    <w:multiLevelType w:val="hybridMultilevel"/>
    <w:tmpl w:val="F404E3D4"/>
    <w:lvl w:ilvl="0" w:tplc="CA523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2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CE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24E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EB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6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E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C99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EBB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E2555"/>
    <w:multiLevelType w:val="hybridMultilevel"/>
    <w:tmpl w:val="A91C0AB6"/>
    <w:lvl w:ilvl="0" w:tplc="5184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A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EC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5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E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4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C36"/>
    <w:rsid w:val="003E0121"/>
    <w:rsid w:val="004B1223"/>
    <w:rsid w:val="00772C36"/>
    <w:rsid w:val="00811DC0"/>
    <w:rsid w:val="008803B7"/>
    <w:rsid w:val="009F49A3"/>
    <w:rsid w:val="00A9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C3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2C36"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0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6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2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2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2019-12-05T07:34:00Z</dcterms:created>
  <dcterms:modified xsi:type="dcterms:W3CDTF">2019-12-05T07:50:00Z</dcterms:modified>
</cp:coreProperties>
</file>